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4928"/>
        <w:gridCol w:w="5103"/>
      </w:tblGrid>
      <w:tr>
        <w:trPr>
          <w:trHeight w:val="1352"/>
        </w:trPr>
        <w:tc>
          <w:tcPr>
            <w:tcW w:w="4928" w:type="dxa"/>
          </w:tcPr>
          <w:p>
            <w:pPr>
              <w:tabs>
                <w:tab w:val="center" w:pos="2127"/>
                <w:tab w:val="center" w:pos="7938"/>
              </w:tabs>
              <w:spacing w:line="288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BỘ GIÁO DỤC VÀ ĐÀO TẠO</w:t>
            </w: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TRƯỜNG ĐẠI HỌC SƯ PHẠM KỸ THUẬT</w: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THÀNH PHỐ HỒ CHÍ MINH</w: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pict>
                <v:line id="_x0000_s1033" style="position:absolute;left:0;text-align:left;z-index:251658240" from="77.15pt,4.9pt" to="160.35pt,4.9pt"/>
              </w:pic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S Mincho" w:hAnsi="Times New Roman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eastAsia="MS Mincho" w:hAnsi="Times New Roman"/>
                <w:sz w:val="22"/>
                <w:szCs w:val="22"/>
              </w:rPr>
              <w:t>: 60 /HB/ĐHSPKT-CTHSSV</w:t>
            </w:r>
          </w:p>
        </w:tc>
        <w:tc>
          <w:tcPr>
            <w:tcW w:w="5103" w:type="dxa"/>
          </w:tcPr>
          <w:p>
            <w:pPr>
              <w:tabs>
                <w:tab w:val="center" w:pos="2443"/>
                <w:tab w:val="center" w:pos="7938"/>
              </w:tabs>
              <w:ind w:left="-108" w:right="-10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MS Mincho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>
            <w:pPr>
              <w:pStyle w:val="Heading3"/>
              <w:tabs>
                <w:tab w:val="center" w:pos="2127"/>
                <w:tab w:val="center" w:pos="7938"/>
              </w:tabs>
              <w:spacing w:before="0" w:after="0"/>
              <w:ind w:righ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phúc</w:t>
            </w:r>
            <w:proofErr w:type="spellEnd"/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pict>
                <v:line id="_x0000_s1032" style="position:absolute;left:0;text-align:left;z-index:251657216" from="49.1pt,3.65pt" to="200.6pt,3.65pt"/>
              </w:pict>
            </w: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right"/>
              <w:rPr>
                <w:rFonts w:ascii="Times New Roman" w:eastAsia="MS Mincho" w:hAnsi="Times New Roman"/>
                <w:szCs w:val="24"/>
              </w:rPr>
            </w:pPr>
            <w:r>
              <w:rPr>
                <w:rFonts w:ascii="Times New Roman" w:eastAsia="MS Mincho" w:hAnsi="Times New Roman"/>
                <w:i/>
                <w:szCs w:val="24"/>
              </w:rPr>
              <w:t xml:space="preserve">TP. </w:t>
            </w:r>
            <w:proofErr w:type="spellStart"/>
            <w:r>
              <w:rPr>
                <w:rFonts w:ascii="Times New Roman" w:eastAsia="MS Mincho" w:hAnsi="Times New Roman"/>
                <w:i/>
                <w:szCs w:val="24"/>
              </w:rPr>
              <w:t>Hồ</w:t>
            </w:r>
            <w:proofErr w:type="spellEnd"/>
            <w:r>
              <w:rPr>
                <w:rFonts w:ascii="Times New Roman" w:eastAsia="MS Mincho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Cs w:val="24"/>
              </w:rPr>
              <w:t>Chí</w:t>
            </w:r>
            <w:proofErr w:type="spellEnd"/>
            <w:r>
              <w:rPr>
                <w:rFonts w:ascii="Times New Roman" w:eastAsia="MS Mincho" w:hAnsi="Times New Roman"/>
                <w:i/>
                <w:szCs w:val="24"/>
              </w:rPr>
              <w:t xml:space="preserve"> Minh, </w:t>
            </w:r>
            <w:proofErr w:type="spellStart"/>
            <w:r>
              <w:rPr>
                <w:rFonts w:ascii="Times New Roman" w:eastAsia="MS Mincho" w:hAnsi="Times New Roman"/>
                <w:i/>
                <w:szCs w:val="24"/>
              </w:rPr>
              <w:t>ngày</w:t>
            </w:r>
            <w:proofErr w:type="spellEnd"/>
            <w:r>
              <w:rPr>
                <w:rFonts w:ascii="Times New Roman" w:eastAsia="MS Mincho" w:hAnsi="Times New Roman"/>
                <w:i/>
                <w:szCs w:val="24"/>
              </w:rPr>
              <w:t xml:space="preserve"> 25 </w:t>
            </w:r>
            <w:proofErr w:type="spellStart"/>
            <w:r>
              <w:rPr>
                <w:rFonts w:ascii="Times New Roman" w:eastAsia="MS Mincho" w:hAnsi="Times New Roman"/>
                <w:i/>
                <w:szCs w:val="24"/>
              </w:rPr>
              <w:t>tháng</w:t>
            </w:r>
            <w:proofErr w:type="spellEnd"/>
            <w:r>
              <w:rPr>
                <w:rFonts w:ascii="Times New Roman" w:eastAsia="MS Mincho" w:hAnsi="Times New Roman"/>
                <w:i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MS Mincho" w:hAnsi="Times New Roman"/>
                <w:i/>
                <w:szCs w:val="24"/>
              </w:rPr>
              <w:t>năm</w:t>
            </w:r>
            <w:proofErr w:type="spellEnd"/>
            <w:r>
              <w:rPr>
                <w:rFonts w:ascii="Times New Roman" w:eastAsia="MS Mincho" w:hAnsi="Times New Roman"/>
                <w:i/>
                <w:szCs w:val="24"/>
              </w:rPr>
              <w:t xml:space="preserve"> 2015</w:t>
            </w:r>
          </w:p>
        </w:tc>
      </w:tr>
    </w:tbl>
    <w:p>
      <w:pPr>
        <w:tabs>
          <w:tab w:val="center" w:pos="2127"/>
          <w:tab w:val="center" w:pos="7797"/>
        </w:tabs>
        <w:rPr>
          <w:rFonts w:ascii="Times New Roman" w:hAnsi="Times New Roman"/>
          <w:sz w:val="8"/>
        </w:rPr>
      </w:pPr>
    </w:p>
    <w:p>
      <w:pPr>
        <w:tabs>
          <w:tab w:val="center" w:pos="2127"/>
          <w:tab w:val="center" w:pos="7797"/>
        </w:tabs>
        <w:rPr>
          <w:rFonts w:ascii="Times New Roman" w:hAnsi="Times New Roman"/>
          <w:sz w:val="8"/>
        </w:rPr>
      </w:pPr>
    </w:p>
    <w:p>
      <w:pPr>
        <w:pStyle w:val="Heading1"/>
        <w:rPr>
          <w:rFonts w:ascii="Times New Roman" w:hAnsi="Times New Roman"/>
          <w:sz w:val="34"/>
          <w:szCs w:val="32"/>
        </w:rPr>
      </w:pPr>
      <w:r>
        <w:rPr>
          <w:rFonts w:ascii="Times New Roman" w:hAnsi="Times New Roman"/>
          <w:sz w:val="34"/>
          <w:szCs w:val="32"/>
        </w:rPr>
        <w:t>THÔNG BÁO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chọn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VNHELP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2015 - 2016</w:t>
      </w:r>
    </w:p>
    <w:p>
      <w:pPr>
        <w:tabs>
          <w:tab w:val="left" w:pos="19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</w:rPr>
        <w:t>Kính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</w:rPr>
        <w:t>gửi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CÁC KHOA</w:t>
      </w:r>
    </w:p>
    <w:p>
      <w:pPr>
        <w:tabs>
          <w:tab w:val="left" w:pos="1985"/>
        </w:tabs>
        <w:rPr>
          <w:rFonts w:ascii="Times New Roman" w:hAnsi="Times New Roman"/>
        </w:rPr>
      </w:pPr>
    </w:p>
    <w:p>
      <w:pPr>
        <w:pStyle w:val="BodyTextIndent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thỏa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nguyện</w:t>
      </w:r>
      <w:proofErr w:type="spellEnd"/>
      <w:r>
        <w:rPr>
          <w:rFonts w:ascii="Times New Roman" w:hAnsi="Times New Roman"/>
          <w:sz w:val="26"/>
          <w:szCs w:val="26"/>
        </w:rPr>
        <w:t xml:space="preserve"> VNHELP (</w:t>
      </w:r>
      <w:proofErr w:type="spellStart"/>
      <w:r>
        <w:rPr>
          <w:rFonts w:ascii="Times New Roman" w:hAnsi="Times New Roman"/>
          <w:sz w:val="26"/>
          <w:szCs w:val="26"/>
        </w:rPr>
        <w:t>Quỹ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VNHELP)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TP.HCM.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2015 – 2016 VNHELP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20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Tộ</w:t>
      </w:r>
      <w:proofErr w:type="spellEnd"/>
      <w:r>
        <w:rPr>
          <w:rFonts w:ascii="Times New Roman" w:hAnsi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2015,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250USD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liền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BodyTextIndent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nhằm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pStyle w:val="BodyTextIndent"/>
        <w:spacing w:line="36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HSSV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tượng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xét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cấp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học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bổng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2015 - 2016</w:t>
      </w:r>
    </w:p>
    <w:p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2015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tuyển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đầu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vào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lấy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từ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xuống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thấp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</w:p>
    <w:p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nghèo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gặp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hợp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lựa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chọn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giữa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điều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kiện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tế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thì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xem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xét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đối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tượng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khó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khăn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về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tế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); </w:t>
      </w:r>
    </w:p>
    <w:p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2015 - 2016;</w:t>
      </w:r>
    </w:p>
    <w:p>
      <w:pPr>
        <w:spacing w:line="360" w:lineRule="auto"/>
        <w:ind w:left="20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gồm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hộ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nghèo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hoặc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nghèo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i/>
          <w:sz w:val="26"/>
          <w:szCs w:val="26"/>
        </w:rPr>
        <w:t>mồ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cha </w:t>
      </w:r>
      <w:proofErr w:type="spellStart"/>
      <w:r>
        <w:rPr>
          <w:rFonts w:ascii="Times New Roman" w:hAnsi="Times New Roman"/>
          <w:i/>
          <w:sz w:val="26"/>
          <w:szCs w:val="26"/>
        </w:rPr>
        <w:t>mẹ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…)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VNHELP </w:t>
      </w:r>
      <w:r>
        <w:rPr>
          <w:rFonts w:ascii="Times New Roman" w:hAnsi="Times New Roman"/>
          <w:i/>
          <w:sz w:val="26"/>
          <w:szCs w:val="26"/>
        </w:rPr>
        <w:t xml:space="preserve">(file </w:t>
      </w:r>
      <w:proofErr w:type="spellStart"/>
      <w:r>
        <w:rPr>
          <w:rFonts w:ascii="Times New Roman" w:hAnsi="Times New Roman"/>
          <w:i/>
          <w:sz w:val="26"/>
          <w:szCs w:val="26"/>
        </w:rPr>
        <w:t>đính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kèm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2015;</w:t>
      </w:r>
    </w:p>
    <w:p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xem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hồ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đăng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tuyển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360" w:lineRule="auto"/>
        <w:ind w:left="284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Lưu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ý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</w:p>
    <w:p>
      <w:pPr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bài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máy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vi </w:t>
      </w:r>
      <w:proofErr w:type="spellStart"/>
      <w:r>
        <w:rPr>
          <w:rFonts w:ascii="Times New Roman" w:hAnsi="Times New Roman"/>
          <w:i/>
          <w:sz w:val="26"/>
          <w:szCs w:val="26"/>
        </w:rPr>
        <w:t>tính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rõ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khóa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>
      <w:pPr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Bài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i/>
          <w:sz w:val="26"/>
          <w:szCs w:val="26"/>
        </w:rPr>
        <w:t>kiến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i/>
          <w:sz w:val="26"/>
          <w:szCs w:val="26"/>
        </w:rPr>
        <w:t>Chủ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nhiệm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Khoa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Những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khóa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trước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2015 </w:t>
      </w:r>
      <w:proofErr w:type="spellStart"/>
      <w:r>
        <w:rPr>
          <w:rFonts w:ascii="Times New Roman" w:hAnsi="Times New Roman"/>
          <w:b/>
          <w:sz w:val="26"/>
          <w:szCs w:val="26"/>
        </w:rPr>
        <w:t>đã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04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</w:p>
    <w:p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 email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VNHelp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hyperlink r:id="rId5" w:tgtFrame="_blank" w:history="1">
        <w:r>
          <w:rPr>
            <w:rStyle w:val="Hyperlink"/>
            <w:rFonts w:ascii="Times New Roman" w:hAnsi="Times New Roman"/>
            <w:sz w:val="26"/>
            <w:szCs w:val="26"/>
          </w:rPr>
          <w:t>ngot@vnhelp.org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vừa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Tiêu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đề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email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ghi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rõ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Tên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viên_Học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bổng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NTT_Học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bổng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4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năm_Tên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trường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Đại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)</w:t>
      </w:r>
      <w:r>
        <w:rPr>
          <w:rStyle w:val="apple-converted-space"/>
          <w:rFonts w:ascii="Times New Roman" w:hAnsi="Times New Roman"/>
          <w:color w:val="222222"/>
          <w:sz w:val="26"/>
          <w:szCs w:val="26"/>
          <w:shd w:val="clear" w:color="auto" w:fill="FFFFFF"/>
        </w:rPr>
        <w:t>;</w:t>
      </w:r>
    </w:p>
    <w:p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2014 – 2015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VNHelp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ngừng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cấp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gửi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email </w:t>
      </w:r>
      <w:proofErr w:type="spellStart"/>
      <w:r>
        <w:rPr>
          <w:rFonts w:ascii="Times New Roman" w:hAnsi="Times New Roman"/>
          <w:b/>
          <w:sz w:val="26"/>
          <w:szCs w:val="26"/>
        </w:rPr>
        <w:t>trước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18/09/2015.</w:t>
      </w:r>
    </w:p>
    <w:p>
      <w:pPr>
        <w:spacing w:line="36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DANH SÁCH SINH VIÊN ĐÃ NHẬN HỌC BỔNG</w:t>
      </w:r>
    </w:p>
    <w:tbl>
      <w:tblPr>
        <w:tblW w:w="9913" w:type="dxa"/>
        <w:jc w:val="center"/>
        <w:tblInd w:w="-23" w:type="dxa"/>
        <w:tblLook w:val="0000"/>
      </w:tblPr>
      <w:tblGrid>
        <w:gridCol w:w="628"/>
        <w:gridCol w:w="1296"/>
        <w:gridCol w:w="2504"/>
        <w:gridCol w:w="1310"/>
        <w:gridCol w:w="816"/>
        <w:gridCol w:w="2161"/>
        <w:gridCol w:w="1198"/>
      </w:tblGrid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</w:rPr>
              <w:t>TT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MÃ SV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NGÀY SINH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PHÁI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NGÀNH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NHẬN HB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NĂM THỨ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14150106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Thông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01/05/1996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14116088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25/02/1996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14116199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Vy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01/10/1996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14116157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Châu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Thuyền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01/01/1996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14145124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Khoa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03/02/1994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CNKT ô </w:t>
            </w:r>
            <w:proofErr w:type="spellStart"/>
            <w:r>
              <w:rPr>
                <w:rFonts w:ascii="Times New Roman" w:hAnsi="Times New Roman"/>
                <w:color w:val="000000"/>
              </w:rPr>
              <w:t>tô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14145154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Luôn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13/03/1996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CNKT ô </w:t>
            </w:r>
            <w:proofErr w:type="spellStart"/>
            <w:r>
              <w:rPr>
                <w:rFonts w:ascii="Times New Roman" w:hAnsi="Times New Roman"/>
                <w:color w:val="000000"/>
              </w:rPr>
              <w:t>tô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14109136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Trâm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18/02/1996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 May &amp; TT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14124099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Xuyên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27/10/1996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14125002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Mai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Bé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28/09/1995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toán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14124004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02/10/1995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14950014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Hải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07/05/1996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Anh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14950003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15/12/1996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Anh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14142175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Huỳnh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17/02/1996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CNKT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</w:rPr>
              <w:t>- ĐT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14141241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Phượng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01/12/1996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CNKT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14141252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Quyền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01/08/1996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CNKT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14743044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13/06/1996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Máy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ind w:left="-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14148041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Nhung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29/04/1996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14104045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09/01/1996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14146202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Trọng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20/10/1996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14146162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Phước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26/06/1996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13151116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Tú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28/08/1995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CNKT ĐK &amp; TĐH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13950026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Minh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17/03/1995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ư phạ</w:t>
            </w:r>
            <w:r>
              <w:rPr>
                <w:rFonts w:ascii="Times New Roman" w:hAnsi="Times New Roman"/>
              </w:rPr>
              <w:t xml:space="preserve">m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ind w:right="-1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13152009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Huyền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25/06/1995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ind w:right="-12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ind w:right="-1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13109110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ind w:right="-12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19/10/1994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ind w:right="-12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 may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13149070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02/12/1995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XD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&amp;CN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13143030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Hữu</w:t>
            </w:r>
            <w:proofErr w:type="spellEnd"/>
            <w:r>
              <w:rPr>
                <w:rFonts w:ascii="Times New Roman" w:hAnsi="Times New Roman"/>
              </w:rPr>
              <w:t xml:space="preserve"> Chung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18/09/1995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ind w:left="-10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13147038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Ly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06/04/1995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CNKT </w:t>
            </w:r>
            <w:proofErr w:type="spellStart"/>
            <w:r>
              <w:rPr>
                <w:rFonts w:ascii="Times New Roman" w:hAnsi="Times New Roman"/>
              </w:rPr>
              <w:t>Nhiệt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ind w:left="-10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13147016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Hiếu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24/12/1994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CNKT </w:t>
            </w:r>
            <w:proofErr w:type="spellStart"/>
            <w:r>
              <w:rPr>
                <w:rFonts w:ascii="Times New Roman" w:hAnsi="Times New Roman"/>
              </w:rPr>
              <w:t>Nhiệt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11142080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19/07/1992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CNKT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>-ĐT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12147192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Kiên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10/05/1993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 KT </w:t>
            </w:r>
            <w:proofErr w:type="spellStart"/>
            <w:r>
              <w:rPr>
                <w:rFonts w:ascii="Times New Roman" w:hAnsi="Times New Roman"/>
              </w:rPr>
              <w:t>Nhiệt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12950019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10/04/1994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ư phạ</w:t>
            </w:r>
            <w:r>
              <w:rPr>
                <w:rFonts w:ascii="Times New Roman" w:hAnsi="Times New Roman"/>
              </w:rPr>
              <w:t xml:space="preserve">m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11941038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Thơm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05/01/1993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SPKT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  <w:r>
              <w:rPr>
                <w:rFonts w:ascii="Times New Roman" w:hAnsi="Times New Roman"/>
              </w:rPr>
              <w:t xml:space="preserve"> TT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>
      <w:pPr>
        <w:spacing w:line="360" w:lineRule="auto"/>
        <w:ind w:left="720"/>
        <w:jc w:val="both"/>
        <w:rPr>
          <w:rFonts w:ascii="Times New Roman" w:hAnsi="Times New Roman"/>
          <w:b/>
          <w:sz w:val="10"/>
          <w:szCs w:val="10"/>
        </w:rPr>
      </w:pPr>
    </w:p>
    <w:p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nộp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/>
          <w:b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03/09/2015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18/09/2015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21/09/2015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22/09/2015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HSSV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24/09/2015.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sz w:val="26"/>
          <w:szCs w:val="26"/>
          <w:lang w:eastAsia="ko-KR"/>
        </w:rPr>
        <w:t>Sau</w:t>
      </w:r>
      <w:proofErr w:type="spellEnd"/>
      <w:r>
        <w:rPr>
          <w:rFonts w:ascii="Times New Roman" w:eastAsia="Arial Unicode MS" w:hAnsi="Times New Roman"/>
          <w:sz w:val="26"/>
          <w:szCs w:val="26"/>
          <w:lang w:eastAsia="ko-KR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  <w:lang w:eastAsia="ko-KR"/>
        </w:rPr>
        <w:t>ngày</w:t>
      </w:r>
      <w:proofErr w:type="spellEnd"/>
      <w:r>
        <w:rPr>
          <w:rFonts w:ascii="Times New Roman" w:eastAsia="Arial Unicode MS" w:hAnsi="Times New Roman"/>
          <w:sz w:val="26"/>
          <w:szCs w:val="26"/>
          <w:lang w:eastAsia="ko-KR"/>
        </w:rPr>
        <w:t xml:space="preserve"> 24/09/2015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HSSV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VNHelp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duyệt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cuối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10/2015.</w:t>
      </w:r>
    </w:p>
    <w:p>
      <w:pPr>
        <w:spacing w:before="60" w:after="60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hướng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làm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hô</w:t>
      </w:r>
      <w:proofErr w:type="spellEnd"/>
      <w:r>
        <w:rPr>
          <w:rFonts w:ascii="Times New Roman" w:hAnsi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định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spacing w:before="60" w:after="60"/>
        <w:ind w:left="567"/>
        <w:jc w:val="both"/>
        <w:rPr>
          <w:rFonts w:ascii="Times New Roman" w:hAnsi="Times New Roman"/>
          <w:sz w:val="26"/>
          <w:szCs w:val="26"/>
        </w:rPr>
      </w:pPr>
    </w:p>
    <w:p>
      <w:pPr>
        <w:tabs>
          <w:tab w:val="center" w:pos="7371"/>
        </w:tabs>
        <w:ind w:left="35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>TL. HIỆU TRƯỞNG</w:t>
      </w:r>
    </w:p>
    <w:p>
      <w:pPr>
        <w:tabs>
          <w:tab w:val="center" w:pos="7371"/>
        </w:tabs>
        <w:spacing w:line="360" w:lineRule="auto"/>
        <w:ind w:left="36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6"/>
        </w:rPr>
        <w:tab/>
        <w:t>TRƯỞNG PHÒNG CÔNG TÁC HSSV</w:t>
      </w:r>
    </w:p>
    <w:p>
      <w:pPr>
        <w:tabs>
          <w:tab w:val="center" w:pos="7655"/>
        </w:tabs>
        <w:spacing w:line="360" w:lineRule="auto"/>
        <w:rPr>
          <w:rFonts w:ascii="Times New Roman" w:hAnsi="Times New Roman"/>
          <w:b/>
          <w:sz w:val="18"/>
          <w:szCs w:val="16"/>
          <w:u w:val="single"/>
        </w:rPr>
      </w:pPr>
      <w:proofErr w:type="spellStart"/>
      <w:r>
        <w:rPr>
          <w:rFonts w:ascii="Times New Roman" w:hAnsi="Times New Roman"/>
          <w:b/>
          <w:sz w:val="18"/>
          <w:szCs w:val="16"/>
          <w:u w:val="single"/>
        </w:rPr>
        <w:t>Nơi</w:t>
      </w:r>
      <w:proofErr w:type="spellEnd"/>
      <w:r>
        <w:rPr>
          <w:rFonts w:ascii="Times New Roman" w:hAnsi="Times New Roman"/>
          <w:b/>
          <w:sz w:val="18"/>
          <w:szCs w:val="1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6"/>
          <w:u w:val="single"/>
        </w:rPr>
        <w:t>nhận</w:t>
      </w:r>
      <w:proofErr w:type="spellEnd"/>
      <w:r>
        <w:rPr>
          <w:rFonts w:ascii="Times New Roman" w:hAnsi="Times New Roman"/>
          <w:b/>
          <w:sz w:val="18"/>
          <w:szCs w:val="16"/>
          <w:u w:val="single"/>
        </w:rPr>
        <w:t>:</w:t>
      </w:r>
    </w:p>
    <w:p>
      <w:pPr>
        <w:numPr>
          <w:ilvl w:val="0"/>
          <w:numId w:val="2"/>
        </w:numPr>
        <w:tabs>
          <w:tab w:val="center" w:pos="7371"/>
        </w:tabs>
        <w:ind w:left="357" w:hanging="357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16"/>
          <w:szCs w:val="16"/>
        </w:rPr>
        <w:t>Như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kính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gửi</w:t>
      </w:r>
      <w:proofErr w:type="spell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Đã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ký</w:t>
      </w:r>
      <w:proofErr w:type="spellEnd"/>
      <w:r>
        <w:rPr>
          <w:rFonts w:ascii="Times New Roman" w:hAnsi="Times New Roman"/>
          <w:sz w:val="20"/>
        </w:rPr>
        <w:t>)</w:t>
      </w:r>
    </w:p>
    <w:p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TTTT;</w:t>
      </w:r>
    </w:p>
    <w:p>
      <w:pPr>
        <w:tabs>
          <w:tab w:val="center" w:pos="7655"/>
        </w:tabs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+ </w:t>
      </w:r>
      <w:proofErr w:type="spellStart"/>
      <w:r>
        <w:rPr>
          <w:rFonts w:ascii="Times New Roman" w:hAnsi="Times New Roman"/>
          <w:sz w:val="16"/>
          <w:szCs w:val="16"/>
        </w:rPr>
        <w:t>Gửi</w:t>
      </w:r>
      <w:proofErr w:type="spellEnd"/>
      <w:r>
        <w:rPr>
          <w:rFonts w:ascii="Times New Roman" w:hAnsi="Times New Roman"/>
          <w:sz w:val="16"/>
          <w:szCs w:val="16"/>
        </w:rPr>
        <w:t xml:space="preserve"> mail </w:t>
      </w:r>
      <w:proofErr w:type="spellStart"/>
      <w:r>
        <w:rPr>
          <w:rFonts w:ascii="Times New Roman" w:hAnsi="Times New Roman"/>
          <w:sz w:val="16"/>
          <w:szCs w:val="16"/>
        </w:rPr>
        <w:t>Sinh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viên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khóa</w:t>
      </w:r>
      <w:proofErr w:type="spellEnd"/>
      <w:r>
        <w:rPr>
          <w:rFonts w:ascii="Times New Roman" w:hAnsi="Times New Roman"/>
          <w:sz w:val="16"/>
          <w:szCs w:val="16"/>
        </w:rPr>
        <w:t xml:space="preserve"> 2015;</w:t>
      </w:r>
    </w:p>
    <w:p>
      <w:pPr>
        <w:tabs>
          <w:tab w:val="center" w:pos="7371"/>
        </w:tabs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+ </w:t>
      </w:r>
      <w:proofErr w:type="spellStart"/>
      <w:r>
        <w:rPr>
          <w:rFonts w:ascii="Times New Roman" w:hAnsi="Times New Roman"/>
          <w:sz w:val="16"/>
          <w:szCs w:val="16"/>
        </w:rPr>
        <w:t>Đăng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lên</w:t>
      </w:r>
      <w:proofErr w:type="spellEnd"/>
      <w:r>
        <w:rPr>
          <w:rFonts w:ascii="Times New Roman" w:hAnsi="Times New Roman"/>
          <w:sz w:val="16"/>
          <w:szCs w:val="16"/>
        </w:rPr>
        <w:t xml:space="preserve"> web </w:t>
      </w:r>
      <w:proofErr w:type="spellStart"/>
      <w:r>
        <w:rPr>
          <w:rFonts w:ascii="Times New Roman" w:hAnsi="Times New Roman"/>
          <w:sz w:val="16"/>
          <w:szCs w:val="16"/>
        </w:rPr>
        <w:t>trường</w:t>
      </w:r>
      <w:proofErr w:type="spellEnd"/>
      <w:r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b/>
        </w:rPr>
        <w:tab/>
        <w:t>NGUYỄN ANH ĐỨC</w:t>
      </w:r>
    </w:p>
    <w:p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/>
          <w:sz w:val="18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Lưu</w:t>
      </w:r>
      <w:proofErr w:type="spellEnd"/>
      <w:r>
        <w:rPr>
          <w:rFonts w:ascii="Times New Roman" w:hAnsi="Times New Roman"/>
          <w:sz w:val="16"/>
          <w:szCs w:val="16"/>
        </w:rPr>
        <w:t xml:space="preserve"> CTHSSV.</w:t>
      </w:r>
      <w:r>
        <w:rPr>
          <w:rFonts w:ascii="Times New Roman" w:hAnsi="Times New Roman"/>
          <w:sz w:val="18"/>
          <w:szCs w:val="16"/>
        </w:rPr>
        <w:tab/>
      </w:r>
    </w:p>
    <w:p>
      <w:pPr>
        <w:tabs>
          <w:tab w:val="center" w:pos="7655"/>
        </w:tabs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>
      <w:pgSz w:w="11907" w:h="16840" w:code="9"/>
      <w:pgMar w:top="851" w:right="1017" w:bottom="28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771"/>
    <w:multiLevelType w:val="hybridMultilevel"/>
    <w:tmpl w:val="5D9EF2AC"/>
    <w:lvl w:ilvl="0" w:tplc="6930C0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4147D"/>
    <w:multiLevelType w:val="hybridMultilevel"/>
    <w:tmpl w:val="4CBC33B8"/>
    <w:lvl w:ilvl="0" w:tplc="042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AA887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NI-Times" w:eastAsia="Times New Roman" w:hAnsi="VNI-Times" w:cs="Times New Roman" w:hint="default"/>
      </w:rPr>
    </w:lvl>
    <w:lvl w:ilvl="2" w:tplc="86502BB6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3" w:tplc="042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24020F"/>
    <w:multiLevelType w:val="multilevel"/>
    <w:tmpl w:val="F90CD7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2460A"/>
    <w:multiLevelType w:val="hybridMultilevel"/>
    <w:tmpl w:val="3C6687E4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B17F4"/>
    <w:multiLevelType w:val="hybridMultilevel"/>
    <w:tmpl w:val="A216A1D4"/>
    <w:lvl w:ilvl="0" w:tplc="B7DE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6238F"/>
    <w:multiLevelType w:val="hybridMultilevel"/>
    <w:tmpl w:val="A22048D2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E1984"/>
    <w:multiLevelType w:val="hybridMultilevel"/>
    <w:tmpl w:val="CA14D9FC"/>
    <w:lvl w:ilvl="0" w:tplc="3850D206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B392909"/>
    <w:multiLevelType w:val="hybridMultilevel"/>
    <w:tmpl w:val="F90CD782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42192"/>
    <w:multiLevelType w:val="hybridMultilevel"/>
    <w:tmpl w:val="2A90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629"/>
    <w:multiLevelType w:val="hybridMultilevel"/>
    <w:tmpl w:val="16540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425298"/>
    <w:multiLevelType w:val="singleLevel"/>
    <w:tmpl w:val="0F1CE70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>
    <w:nsid w:val="55056379"/>
    <w:multiLevelType w:val="singleLevel"/>
    <w:tmpl w:val="5F965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50427BB"/>
    <w:multiLevelType w:val="singleLevel"/>
    <w:tmpl w:val="BD1A352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57F7B4D"/>
    <w:multiLevelType w:val="singleLevel"/>
    <w:tmpl w:val="3082382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E6C7E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F45137"/>
    <w:multiLevelType w:val="hybridMultilevel"/>
    <w:tmpl w:val="70F6F806"/>
    <w:lvl w:ilvl="0" w:tplc="6E227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57051E"/>
    <w:multiLevelType w:val="multilevel"/>
    <w:tmpl w:val="76AE90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BE67874"/>
    <w:multiLevelType w:val="hybridMultilevel"/>
    <w:tmpl w:val="3FA0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Aptima" w:hAnsi="VNI-Apti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284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6"/>
      <w:szCs w:val="26"/>
    </w:rPr>
  </w:style>
  <w:style w:type="character" w:customStyle="1" w:styleId="il">
    <w:name w:val="il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t@vnhel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5053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mailto:ngot@vnhelp.org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 SPKT</dc:creator>
  <cp:keywords/>
  <cp:lastModifiedBy>Home</cp:lastModifiedBy>
  <cp:revision>2</cp:revision>
  <cp:lastPrinted>2014-09-06T06:19:00Z</cp:lastPrinted>
  <dcterms:created xsi:type="dcterms:W3CDTF">2015-09-01T02:35:00Z</dcterms:created>
  <dcterms:modified xsi:type="dcterms:W3CDTF">2015-09-01T02:35:00Z</dcterms:modified>
</cp:coreProperties>
</file>